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C30" w:rsidRDefault="00FB6C30" w:rsidP="00FB6C30">
      <w:pPr>
        <w:jc w:val="center"/>
      </w:pPr>
      <w:r>
        <w:rPr>
          <w:noProof/>
        </w:rPr>
        <w:drawing>
          <wp:inline distT="0" distB="0" distL="0" distR="0">
            <wp:extent cx="1227667" cy="621034"/>
            <wp:effectExtent l="25400" t="0" r="0" b="0"/>
            <wp:docPr id="1" name="Picture 0" descr="eco-sens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sense-logo.jpg"/>
                    <pic:cNvPicPr/>
                  </pic:nvPicPr>
                  <pic:blipFill>
                    <a:blip r:embed="rId5"/>
                    <a:stretch>
                      <a:fillRect/>
                    </a:stretch>
                  </pic:blipFill>
                  <pic:spPr>
                    <a:xfrm>
                      <a:off x="0" y="0"/>
                      <a:ext cx="1233457" cy="623963"/>
                    </a:xfrm>
                    <a:prstGeom prst="rect">
                      <a:avLst/>
                    </a:prstGeom>
                  </pic:spPr>
                </pic:pic>
              </a:graphicData>
            </a:graphic>
          </wp:inline>
        </w:drawing>
      </w:r>
    </w:p>
    <w:p w:rsidR="00FB6C30" w:rsidRDefault="00FB6C30" w:rsidP="00FB6C30">
      <w:pPr>
        <w:jc w:val="center"/>
      </w:pPr>
      <w:r>
        <w:t>3295 Compton Road</w:t>
      </w:r>
    </w:p>
    <w:p w:rsidR="00FB6C30" w:rsidRDefault="00FB6C30" w:rsidP="00FB6C30">
      <w:pPr>
        <w:jc w:val="center"/>
      </w:pPr>
      <w:r>
        <w:t>Victoria, BC V9E 1C8</w:t>
      </w:r>
    </w:p>
    <w:p w:rsidR="00FB6C30" w:rsidRDefault="00FB6C30" w:rsidP="00FB6C30">
      <w:pPr>
        <w:jc w:val="center"/>
      </w:pPr>
      <w:r>
        <w:t>250-478-2680</w:t>
      </w:r>
    </w:p>
    <w:p w:rsidR="00FB6C30" w:rsidRDefault="00FB6C30" w:rsidP="00FB6C30">
      <w:pPr>
        <w:jc w:val="center"/>
      </w:pPr>
    </w:p>
    <w:p w:rsidR="00B80977" w:rsidRDefault="00FB6C30">
      <w:r>
        <w:t>Attention Highlands Staff</w:t>
      </w:r>
      <w:r w:rsidR="00E71412">
        <w:t xml:space="preserve"> and Mayor and Council</w:t>
      </w:r>
      <w:r w:rsidR="00B80977">
        <w:t>,</w:t>
      </w:r>
    </w:p>
    <w:p w:rsidR="00B80977" w:rsidRDefault="00B80977"/>
    <w:p w:rsidR="00B80977" w:rsidRDefault="00FB6C30">
      <w:r>
        <w:t>In 2006 we</w:t>
      </w:r>
      <w:r w:rsidR="00B80977">
        <w:t xml:space="preserve"> moved</w:t>
      </w:r>
      <w:r>
        <w:t xml:space="preserve"> to the District of Highlands with the goal of </w:t>
      </w:r>
      <w:r w:rsidR="00B80977">
        <w:t>build</w:t>
      </w:r>
      <w:r>
        <w:t>ing</w:t>
      </w:r>
      <w:r w:rsidR="00B80977">
        <w:t xml:space="preserve"> a </w:t>
      </w:r>
      <w:r>
        <w:t xml:space="preserve">sustainable home for our multigenerational family that would serve as a </w:t>
      </w:r>
      <w:r w:rsidR="00B80977">
        <w:t xml:space="preserve">model of sustainability </w:t>
      </w:r>
      <w:r>
        <w:t xml:space="preserve">both locally and globally.  </w:t>
      </w:r>
      <w:r w:rsidR="00B80977">
        <w:t>We believe this has been achieved</w:t>
      </w:r>
      <w:r>
        <w:t>,</w:t>
      </w:r>
      <w:r w:rsidR="00B80977">
        <w:t xml:space="preserve"> and has culmin</w:t>
      </w:r>
      <w:r>
        <w:t xml:space="preserve">ated in </w:t>
      </w:r>
      <w:r w:rsidR="00B80977">
        <w:t>earning petal certification under the most stringent green building rating system internationally, the Living Building Challenge (LBC).  We are the only Canadian project to have earned this recognition, and o</w:t>
      </w:r>
      <w:r>
        <w:t>ne of only four in the world.</w:t>
      </w:r>
    </w:p>
    <w:p w:rsidR="00B80977" w:rsidRDefault="00B80977"/>
    <w:p w:rsidR="00B80977" w:rsidRDefault="00B80977">
      <w:r>
        <w:t xml:space="preserve">We </w:t>
      </w:r>
      <w:r w:rsidR="00FB6C30">
        <w:t>wish to</w:t>
      </w:r>
      <w:r>
        <w:t xml:space="preserve"> take </w:t>
      </w:r>
      <w:r w:rsidR="00FB6C30">
        <w:t xml:space="preserve">the next step with </w:t>
      </w:r>
      <w:r>
        <w:t xml:space="preserve">what </w:t>
      </w:r>
      <w:r w:rsidR="00FB6C30">
        <w:t>we have learned and implement a new model for an</w:t>
      </w:r>
      <w:r>
        <w:t xml:space="preserve"> ethical path towards sustainable </w:t>
      </w:r>
      <w:r w:rsidR="00FB6C30">
        <w:t>land use and inspire the District of Highlands to be the first community in Canada to implement a policy for a</w:t>
      </w:r>
      <w:r>
        <w:t xml:space="preserve"> </w:t>
      </w:r>
      <w:r w:rsidR="00FB6C30">
        <w:t>Net Zero Additional Dwelling (NZAD)</w:t>
      </w:r>
      <w:r>
        <w:t>.</w:t>
      </w:r>
    </w:p>
    <w:p w:rsidR="00B80977" w:rsidRDefault="00B80977"/>
    <w:p w:rsidR="00FB6C30" w:rsidRDefault="00B80977">
      <w:r>
        <w:t>In our p</w:t>
      </w:r>
      <w:r w:rsidR="00FB6C30">
        <w:t>resent RR1 zoning we are permitted</w:t>
      </w:r>
      <w:r>
        <w:t xml:space="preserve"> to have </w:t>
      </w:r>
      <w:r w:rsidR="00FB6C30">
        <w:t xml:space="preserve">many </w:t>
      </w:r>
      <w:r>
        <w:t>outbuildings</w:t>
      </w:r>
      <w:r w:rsidR="00FB6C30">
        <w:t xml:space="preserve"> but not another dwelling unit.  We wish to build a small</w:t>
      </w:r>
      <w:r>
        <w:t xml:space="preserve"> </w:t>
      </w:r>
      <w:r w:rsidR="00FB6C30">
        <w:t xml:space="preserve">additional dwelling </w:t>
      </w:r>
      <w:r>
        <w:t>within the protective covenants</w:t>
      </w:r>
      <w:r w:rsidR="00FB6C30">
        <w:t xml:space="preserve"> as</w:t>
      </w:r>
      <w:r>
        <w:t xml:space="preserve"> set up with the </w:t>
      </w:r>
      <w:r w:rsidR="00FB6C30">
        <w:t xml:space="preserve">District of </w:t>
      </w:r>
      <w:r>
        <w:t xml:space="preserve">Highlands </w:t>
      </w:r>
      <w:r w:rsidR="00FB6C30">
        <w:t>in 2007.  (Proposed site in the lower garden)</w:t>
      </w:r>
    </w:p>
    <w:p w:rsidR="00FB6C30" w:rsidRDefault="00FB6C30"/>
    <w:p w:rsidR="00FB6C30" w:rsidRDefault="00FB6C30">
      <w:r>
        <w:t xml:space="preserve">The new dwelling unit is intended to be built to meet the Living Building Challenge, wherein it is net zero water, net zero energy, zero waste, built on previously impacted land, </w:t>
      </w:r>
      <w:r w:rsidR="004C558C">
        <w:t xml:space="preserve">built with natural and no toxic materials, living roof, </w:t>
      </w:r>
      <w:r>
        <w:t xml:space="preserve">and incorporates permaculture food gardens into the systems that support the building, its occupants, and the surrounding biologically diverse ecosystem.  </w:t>
      </w:r>
    </w:p>
    <w:p w:rsidR="00FB6C30" w:rsidRDefault="00FB6C30"/>
    <w:p w:rsidR="00FB6C30" w:rsidRDefault="00FB6C30">
      <w:r>
        <w:t xml:space="preserve">We wish to initiate and implement the Net Zero Additional Dwelling (NZAD), that has been a part of the discussions and recommendations originally put forward in the Sustainability Task Force, and then again through the Highlands Sustainability Advisory Committee.    </w:t>
      </w:r>
    </w:p>
    <w:p w:rsidR="00FB6C30" w:rsidRDefault="00FB6C30"/>
    <w:p w:rsidR="00FB6C30" w:rsidRDefault="00FB6C30">
      <w:r>
        <w:t xml:space="preserve">We are providing draft policy notes to facilitate the discussions as how this could move forward, and a framework of the criteria we feel would be useful for Highlands staff and committee members.  </w:t>
      </w:r>
    </w:p>
    <w:p w:rsidR="00FB6C30" w:rsidRDefault="00FB6C30"/>
    <w:p w:rsidR="00FB6C30" w:rsidRDefault="00FB6C30">
      <w:r>
        <w:t xml:space="preserve">As proven advocates for sustainable development, we have clearly demonstrated a leadership role in promoting sustainability within the Highlands (and globally), while exceeding the guidelines as set out in the OCP and the ICSP.  </w:t>
      </w:r>
    </w:p>
    <w:p w:rsidR="00FB6C30" w:rsidRDefault="00FB6C30"/>
    <w:p w:rsidR="00FB6C30" w:rsidRDefault="00FB6C30">
      <w:r>
        <w:t>We hope this endeavor is supported and look forward to working with staff to showcase the District of Highlands as being a leader in visionary sustainable development.</w:t>
      </w:r>
    </w:p>
    <w:p w:rsidR="00FB6C30" w:rsidRPr="00FB6C30" w:rsidRDefault="00B80977">
      <w:r w:rsidRPr="00CC4041">
        <w:rPr>
          <w:b/>
        </w:rPr>
        <w:t>Objective</w:t>
      </w:r>
      <w:r w:rsidR="00FB6C30">
        <w:rPr>
          <w:b/>
        </w:rPr>
        <w:t xml:space="preserve"> for additional dwelling on the Baird’s Lot (3295 Compton Road)</w:t>
      </w:r>
    </w:p>
    <w:p w:rsidR="00FB6C30" w:rsidRDefault="00FB6C30"/>
    <w:p w:rsidR="00FB6C30" w:rsidRDefault="00FB6C30" w:rsidP="00FB6C30">
      <w:pPr>
        <w:pStyle w:val="ListParagraph"/>
        <w:numPr>
          <w:ilvl w:val="0"/>
          <w:numId w:val="13"/>
        </w:numPr>
      </w:pPr>
      <w:r>
        <w:t>Build a 37 m</w:t>
      </w:r>
      <w:r w:rsidRPr="00FB6C30">
        <w:rPr>
          <w:vertAlign w:val="superscript"/>
        </w:rPr>
        <w:t>2</w:t>
      </w:r>
      <w:r>
        <w:t xml:space="preserve"> (400 ft</w:t>
      </w:r>
      <w:r w:rsidRPr="00FB6C30">
        <w:rPr>
          <w:vertAlign w:val="superscript"/>
        </w:rPr>
        <w:t>2</w:t>
      </w:r>
      <w:r w:rsidR="009B7C78">
        <w:t xml:space="preserve">) </w:t>
      </w:r>
      <w:r>
        <w:t xml:space="preserve">building for the purpose of an affordable rental dwelling.  </w:t>
      </w:r>
    </w:p>
    <w:p w:rsidR="00FB6C30" w:rsidRDefault="00FB6C30" w:rsidP="00FB6C30">
      <w:pPr>
        <w:pStyle w:val="ListParagraph"/>
        <w:numPr>
          <w:ilvl w:val="0"/>
          <w:numId w:val="13"/>
        </w:numPr>
      </w:pPr>
      <w:r>
        <w:t>Build a fully certified (or petal certified) Living Building:</w:t>
      </w:r>
    </w:p>
    <w:p w:rsidR="00FB6C30" w:rsidRDefault="00FB6C30" w:rsidP="00FB6C30">
      <w:pPr>
        <w:pStyle w:val="ListParagraph"/>
        <w:numPr>
          <w:ilvl w:val="0"/>
          <w:numId w:val="1"/>
        </w:numPr>
      </w:pPr>
      <w:r>
        <w:t>LBC Standard has 7 petals, which consist of 20 imperatives.</w:t>
      </w:r>
    </w:p>
    <w:p w:rsidR="00FB6C30" w:rsidRDefault="00FB6C30" w:rsidP="00FB6C30">
      <w:pPr>
        <w:pStyle w:val="ListParagraph"/>
        <w:numPr>
          <w:ilvl w:val="1"/>
          <w:numId w:val="1"/>
        </w:numPr>
      </w:pPr>
      <w:r>
        <w:t xml:space="preserve">Site: </w:t>
      </w:r>
    </w:p>
    <w:p w:rsidR="00FB6C30" w:rsidRDefault="00FB6C30" w:rsidP="00FB6C30">
      <w:pPr>
        <w:pStyle w:val="ListParagraph"/>
        <w:numPr>
          <w:ilvl w:val="1"/>
          <w:numId w:val="1"/>
        </w:numPr>
      </w:pPr>
      <w:r>
        <w:t>Water</w:t>
      </w:r>
    </w:p>
    <w:p w:rsidR="00FB6C30" w:rsidRDefault="00FB6C30" w:rsidP="00FB6C30">
      <w:pPr>
        <w:pStyle w:val="ListParagraph"/>
        <w:numPr>
          <w:ilvl w:val="1"/>
          <w:numId w:val="1"/>
        </w:numPr>
      </w:pPr>
      <w:r>
        <w:t>Energy</w:t>
      </w:r>
    </w:p>
    <w:p w:rsidR="00FB6C30" w:rsidRDefault="00FB6C30" w:rsidP="00FB6C30">
      <w:pPr>
        <w:pStyle w:val="ListParagraph"/>
        <w:numPr>
          <w:ilvl w:val="1"/>
          <w:numId w:val="1"/>
        </w:numPr>
      </w:pPr>
      <w:r>
        <w:t>Materials</w:t>
      </w:r>
    </w:p>
    <w:p w:rsidR="00FB6C30" w:rsidRDefault="00FB6C30" w:rsidP="00FB6C30">
      <w:pPr>
        <w:pStyle w:val="ListParagraph"/>
        <w:numPr>
          <w:ilvl w:val="1"/>
          <w:numId w:val="1"/>
        </w:numPr>
      </w:pPr>
      <w:r>
        <w:t>Health</w:t>
      </w:r>
    </w:p>
    <w:p w:rsidR="00FB6C30" w:rsidRDefault="00FB6C30" w:rsidP="00FB6C30">
      <w:pPr>
        <w:pStyle w:val="ListParagraph"/>
        <w:numPr>
          <w:ilvl w:val="1"/>
          <w:numId w:val="1"/>
        </w:numPr>
      </w:pPr>
      <w:r>
        <w:t>Equity</w:t>
      </w:r>
    </w:p>
    <w:p w:rsidR="00FB6C30" w:rsidRDefault="00FB6C30" w:rsidP="00FB6C30">
      <w:pPr>
        <w:pStyle w:val="ListParagraph"/>
        <w:numPr>
          <w:ilvl w:val="1"/>
          <w:numId w:val="1"/>
        </w:numPr>
      </w:pPr>
      <w:r>
        <w:t>Beauty</w:t>
      </w:r>
    </w:p>
    <w:p w:rsidR="00FB6C30" w:rsidRDefault="00FB6C30" w:rsidP="00FB6C30">
      <w:pPr>
        <w:pStyle w:val="ListParagraph"/>
        <w:numPr>
          <w:ilvl w:val="0"/>
          <w:numId w:val="1"/>
        </w:numPr>
      </w:pPr>
      <w:r>
        <w:t xml:space="preserve">Link to LBC Standard: </w:t>
      </w:r>
      <w:hyperlink r:id="rId6" w:history="1">
        <w:r w:rsidRPr="00B62CEE">
          <w:rPr>
            <w:rStyle w:val="Hyperlink"/>
          </w:rPr>
          <w:t>https://ilbi.org/lbc/standard</w:t>
        </w:r>
      </w:hyperlink>
      <w:r>
        <w:t xml:space="preserve"> </w:t>
      </w:r>
    </w:p>
    <w:p w:rsidR="00FB6C30" w:rsidRDefault="00FB6C30" w:rsidP="00FB6C30">
      <w:pPr>
        <w:pStyle w:val="ListParagraph"/>
        <w:numPr>
          <w:ilvl w:val="0"/>
          <w:numId w:val="1"/>
        </w:numPr>
      </w:pPr>
      <w:r>
        <w:t xml:space="preserve">Link to narrated presentation of the LBC v2.0 </w:t>
      </w:r>
      <w:hyperlink r:id="rId7" w:history="1">
        <w:r w:rsidRPr="0053386F">
          <w:rPr>
            <w:rStyle w:val="Hyperlink"/>
          </w:rPr>
          <w:t>https://ilbi.org/lbc/voiceoverppt</w:t>
        </w:r>
      </w:hyperlink>
      <w:r>
        <w:t>.  This 30 min. voice over power point would be a useful tool for staff and committee members to learn about sustainable building practices.</w:t>
      </w:r>
    </w:p>
    <w:p w:rsidR="009004AE" w:rsidRDefault="00FB6C30" w:rsidP="009004AE">
      <w:pPr>
        <w:pStyle w:val="ListParagraph"/>
        <w:numPr>
          <w:ilvl w:val="0"/>
          <w:numId w:val="16"/>
        </w:numPr>
        <w:ind w:left="794"/>
      </w:pPr>
      <w:r>
        <w:t>Provide the opportunity to operationalize the many concepts discussed, proposed and recommended by the Sustainability Task Force (STF) and Highlands Sustainability Advisory Committee:</w:t>
      </w:r>
    </w:p>
    <w:p w:rsidR="009004AE" w:rsidRDefault="00FB6C30" w:rsidP="009004AE">
      <w:pPr>
        <w:pStyle w:val="ListParagraph"/>
        <w:numPr>
          <w:ilvl w:val="0"/>
          <w:numId w:val="18"/>
        </w:numPr>
      </w:pPr>
      <w:r>
        <w:t xml:space="preserve">Net Zero Zone  - STF recommendation# 11 </w:t>
      </w:r>
    </w:p>
    <w:p w:rsidR="00B80977" w:rsidRDefault="00FB6C30" w:rsidP="009004AE">
      <w:pPr>
        <w:pStyle w:val="ListParagraph"/>
        <w:numPr>
          <w:ilvl w:val="0"/>
          <w:numId w:val="18"/>
        </w:numPr>
      </w:pPr>
      <w:r>
        <w:t>Flush Toilet Ready – STF recommendation# 12</w:t>
      </w:r>
    </w:p>
    <w:p w:rsidR="00FB6C30" w:rsidRDefault="00FB6C30"/>
    <w:p w:rsidR="00FB6C30" w:rsidRDefault="00FB6C30"/>
    <w:p w:rsidR="00FB6C30" w:rsidRPr="00CC4041" w:rsidRDefault="00FB6C30">
      <w:pPr>
        <w:rPr>
          <w:b/>
        </w:rPr>
      </w:pPr>
      <w:r>
        <w:rPr>
          <w:b/>
        </w:rPr>
        <w:t>Net Zero Additional Dwelling (NZAD)</w:t>
      </w:r>
    </w:p>
    <w:p w:rsidR="00FB6C30" w:rsidRDefault="00FB6C30"/>
    <w:p w:rsidR="00FB6C30" w:rsidRDefault="00FB6C30">
      <w:r>
        <w:t>The Net Zero Zone was a land use concept first discussed by Ann and Gord Baird before moving to the District</w:t>
      </w:r>
      <w:r w:rsidR="009004AE">
        <w:t xml:space="preserve"> of Highlands.  It was a</w:t>
      </w:r>
      <w:r w:rsidR="007476F1">
        <w:t>n</w:t>
      </w:r>
      <w:r w:rsidR="009004AE">
        <w:t xml:space="preserve"> idea that evolved</w:t>
      </w:r>
      <w:r>
        <w:t xml:space="preserve"> from their investigation in</w:t>
      </w:r>
      <w:r w:rsidR="009004AE">
        <w:t>to zoning bylaws across the CRD</w:t>
      </w:r>
      <w:r w:rsidR="009B7C78">
        <w:t>.</w:t>
      </w:r>
      <w:r>
        <w:t xml:space="preserve"> The ideas of low carbon building, sustainable energy generation, water capture and re-use strategies, local food, water and energy conservation, and affordable housing, is widely accepted as des</w:t>
      </w:r>
      <w:r w:rsidR="009004AE">
        <w:t>irable, but there was a lack of</w:t>
      </w:r>
      <w:r>
        <w:t xml:space="preserve"> land use policy to encourage this level of sustainable building.</w:t>
      </w:r>
    </w:p>
    <w:p w:rsidR="00FB6C30" w:rsidRDefault="00FB6C30"/>
    <w:p w:rsidR="00FB6C30" w:rsidRDefault="00FB6C30">
      <w:r>
        <w:t>The Net Zero Additional Dwelling (NZAD) is a suggestion for an appropriate land use policy.  The NZAD could be seen as an attachment to an existing zo</w:t>
      </w:r>
      <w:r w:rsidR="009004AE">
        <w:t>ne rather than actual rezoning,</w:t>
      </w:r>
      <w:r>
        <w:t xml:space="preserve"> </w:t>
      </w:r>
      <w:r w:rsidR="009004AE">
        <w:t>e.g.</w:t>
      </w:r>
      <w:r>
        <w:t xml:space="preserve"> RR1, wherein 1 additional dwelling unit is allowed when certa</w:t>
      </w:r>
      <w:r w:rsidR="009004AE">
        <w:t>in conditions are met.  We</w:t>
      </w:r>
      <w:r>
        <w:t xml:space="preserve"> suggest the following seven conditions for discussion:</w:t>
      </w:r>
    </w:p>
    <w:p w:rsidR="00FB6C30" w:rsidRDefault="00FB6C30" w:rsidP="00FB6C30">
      <w:pPr>
        <w:pStyle w:val="ListParagraph"/>
        <w:numPr>
          <w:ilvl w:val="0"/>
          <w:numId w:val="4"/>
        </w:numPr>
      </w:pPr>
      <w:r>
        <w:t>Additional dwelling unit to receive third party certification of 4 of the 7 petals of the Living Building Challenge,</w:t>
      </w:r>
    </w:p>
    <w:p w:rsidR="00FB6C30" w:rsidRDefault="00FB6C30" w:rsidP="00FB6C30">
      <w:pPr>
        <w:pStyle w:val="ListParagraph"/>
        <w:numPr>
          <w:ilvl w:val="0"/>
          <w:numId w:val="4"/>
        </w:numPr>
      </w:pPr>
      <w:r>
        <w:t xml:space="preserve">Mandatory petal requirements should include: The water petal (net zero water) and the materials petal.  See </w:t>
      </w:r>
      <w:hyperlink r:id="rId8" w:history="1">
        <w:r w:rsidRPr="00B62CEE">
          <w:rPr>
            <w:rStyle w:val="Hyperlink"/>
          </w:rPr>
          <w:t>https://ilbi.org/lbc/standard</w:t>
        </w:r>
      </w:hyperlink>
      <w:r>
        <w:t xml:space="preserve"> for full details of petal requirements.</w:t>
      </w:r>
    </w:p>
    <w:p w:rsidR="00FB6C30" w:rsidRDefault="00FB6C30" w:rsidP="00FB6C30">
      <w:pPr>
        <w:pStyle w:val="ListParagraph"/>
        <w:numPr>
          <w:ilvl w:val="0"/>
          <w:numId w:val="4"/>
        </w:numPr>
      </w:pPr>
      <w:r>
        <w:t xml:space="preserve">Net Zero Additional Dwelling must be </w:t>
      </w:r>
      <w:r w:rsidRPr="00506A61">
        <w:rPr>
          <w:b/>
        </w:rPr>
        <w:t>either</w:t>
      </w:r>
      <w:r>
        <w:t xml:space="preserve"> built on grey/brown field (as of Dec 31, </w:t>
      </w:r>
      <w:r w:rsidR="009004AE">
        <w:t>20</w:t>
      </w:r>
      <w:r>
        <w:t xml:space="preserve">07) </w:t>
      </w:r>
      <w:r w:rsidRPr="00506A61">
        <w:rPr>
          <w:b/>
        </w:rPr>
        <w:t>or</w:t>
      </w:r>
      <w:r>
        <w:rPr>
          <w:b/>
        </w:rPr>
        <w:t xml:space="preserve"> </w:t>
      </w:r>
      <w:r>
        <w:t xml:space="preserve">alternatively protect 1 acre of Greenfield in protective covenant on the lot (or another Highlands lot) </w:t>
      </w:r>
      <w:r w:rsidRPr="00506A61">
        <w:rPr>
          <w:b/>
        </w:rPr>
        <w:t>or</w:t>
      </w:r>
      <w:r>
        <w:t xml:space="preserve"> donate funds to protect 0.1 acres of </w:t>
      </w:r>
      <w:r w:rsidR="009004AE">
        <w:t xml:space="preserve">Greenfield within the CRD. </w:t>
      </w:r>
      <w:r>
        <w:t xml:space="preserve"> (This is similar to the requirements for the Site Petal of the LBC)</w:t>
      </w:r>
    </w:p>
    <w:p w:rsidR="00FB6C30" w:rsidRDefault="009004AE" w:rsidP="00FB6C30">
      <w:pPr>
        <w:pStyle w:val="ListParagraph"/>
        <w:numPr>
          <w:ilvl w:val="0"/>
          <w:numId w:val="4"/>
        </w:numPr>
      </w:pPr>
      <w:r>
        <w:t>One</w:t>
      </w:r>
      <w:r w:rsidR="00FB6C30">
        <w:t xml:space="preserve"> additional dwelling unit on parcels larger than 5 acres</w:t>
      </w:r>
    </w:p>
    <w:p w:rsidR="00FB6C30" w:rsidRDefault="00FB6C30" w:rsidP="00FB6C30">
      <w:pPr>
        <w:pStyle w:val="ListParagraph"/>
        <w:numPr>
          <w:ilvl w:val="1"/>
          <w:numId w:val="4"/>
        </w:numPr>
      </w:pPr>
      <w:r>
        <w:t>Consider more dwelling units on grey/brown field sites (on large lots) where extensive food production is planned.</w:t>
      </w:r>
    </w:p>
    <w:p w:rsidR="00FB6C30" w:rsidRDefault="00FB6C30" w:rsidP="00FB6C30">
      <w:pPr>
        <w:pStyle w:val="ListParagraph"/>
        <w:numPr>
          <w:ilvl w:val="0"/>
          <w:numId w:val="4"/>
        </w:numPr>
      </w:pPr>
      <w:r>
        <w:t>Maximum total floor space for each NZAD not to exceed 46.4 m</w:t>
      </w:r>
      <w:r w:rsidRPr="00E639B3">
        <w:rPr>
          <w:vertAlign w:val="superscript"/>
        </w:rPr>
        <w:t>2</w:t>
      </w:r>
      <w:r>
        <w:t xml:space="preserve"> (500 ft</w:t>
      </w:r>
      <w:r w:rsidRPr="00E639B3">
        <w:rPr>
          <w:vertAlign w:val="superscript"/>
        </w:rPr>
        <w:t>2</w:t>
      </w:r>
      <w:r>
        <w:t>)</w:t>
      </w:r>
    </w:p>
    <w:p w:rsidR="00FB6C30" w:rsidRDefault="00FB6C30" w:rsidP="00FB6C30">
      <w:pPr>
        <w:pStyle w:val="ListParagraph"/>
        <w:numPr>
          <w:ilvl w:val="0"/>
          <w:numId w:val="4"/>
        </w:numPr>
      </w:pPr>
      <w:r w:rsidRPr="002F72BC">
        <w:t>All NZAD must include food production with garden plot being equal to or greater than the area of dwelling.</w:t>
      </w:r>
    </w:p>
    <w:p w:rsidR="00FB6C30" w:rsidRDefault="00FB6C30" w:rsidP="00FB6C30">
      <w:pPr>
        <w:pStyle w:val="ListParagraph"/>
        <w:numPr>
          <w:ilvl w:val="0"/>
          <w:numId w:val="4"/>
        </w:numPr>
      </w:pPr>
      <w:r>
        <w:t xml:space="preserve">Requirements (ideas) for existing home (if there is one).  </w:t>
      </w:r>
    </w:p>
    <w:p w:rsidR="00FB6C30" w:rsidRDefault="00FB6C30" w:rsidP="00FB6C30">
      <w:pPr>
        <w:pStyle w:val="ListParagraph"/>
        <w:numPr>
          <w:ilvl w:val="1"/>
          <w:numId w:val="4"/>
        </w:numPr>
      </w:pPr>
      <w:r>
        <w:t xml:space="preserve">Upgrade to energuide 80 and/or </w:t>
      </w:r>
    </w:p>
    <w:p w:rsidR="00FB6C30" w:rsidRDefault="00FB6C30" w:rsidP="00FB6C30">
      <w:pPr>
        <w:pStyle w:val="ListParagraph"/>
        <w:numPr>
          <w:ilvl w:val="1"/>
          <w:numId w:val="4"/>
        </w:numPr>
      </w:pPr>
      <w:r>
        <w:t>Installation of water cistern for rain water harvesting. (minimum 7000 l) and/or</w:t>
      </w:r>
    </w:p>
    <w:p w:rsidR="00FB6C30" w:rsidRDefault="00FB6C30" w:rsidP="00FB6C30">
      <w:pPr>
        <w:pStyle w:val="ListParagraph"/>
        <w:numPr>
          <w:ilvl w:val="1"/>
          <w:numId w:val="4"/>
        </w:numPr>
      </w:pPr>
      <w:r>
        <w:t xml:space="preserve">Installation of water meter and yearly reading (must reduce water use to 50% of </w:t>
      </w:r>
      <w:r w:rsidR="009B7C78">
        <w:t>subdivision bylaw requirements)</w:t>
      </w:r>
      <w:r>
        <w:t xml:space="preserve"> and/or</w:t>
      </w:r>
      <w:r w:rsidR="009B7C78">
        <w:t xml:space="preserve"> </w:t>
      </w:r>
    </w:p>
    <w:p w:rsidR="00FB6C30" w:rsidRDefault="00FB6C30" w:rsidP="00FB6C30">
      <w:pPr>
        <w:pStyle w:val="ListParagraph"/>
        <w:numPr>
          <w:ilvl w:val="1"/>
          <w:numId w:val="4"/>
        </w:numPr>
      </w:pPr>
      <w:r>
        <w:t>Installation of dual/low/no flush toilets and low flow fittings on all indoor fixtures (0.5gpm-1.5gpm) and/or</w:t>
      </w:r>
    </w:p>
    <w:p w:rsidR="009004AE" w:rsidRDefault="00FB6C30" w:rsidP="00FB6C30">
      <w:pPr>
        <w:pStyle w:val="ListParagraph"/>
        <w:numPr>
          <w:ilvl w:val="1"/>
          <w:numId w:val="4"/>
        </w:numPr>
      </w:pPr>
      <w:r>
        <w:t>Upgrade to net zero water</w:t>
      </w:r>
      <w:r w:rsidR="009B7C78">
        <w:t xml:space="preserve"> or</w:t>
      </w:r>
    </w:p>
    <w:p w:rsidR="00FB6C30" w:rsidRDefault="009004AE" w:rsidP="00FB6C30">
      <w:pPr>
        <w:pStyle w:val="ListParagraph"/>
        <w:numPr>
          <w:ilvl w:val="1"/>
          <w:numId w:val="4"/>
        </w:numPr>
      </w:pPr>
      <w:r>
        <w:t>If there is no</w:t>
      </w:r>
      <w:r w:rsidR="009A4EE7">
        <w:t>t an</w:t>
      </w:r>
      <w:r>
        <w:t xml:space="preserve"> existing home</w:t>
      </w:r>
      <w:r w:rsidR="009A4EE7">
        <w:t>,</w:t>
      </w:r>
      <w:r>
        <w:t xml:space="preserve"> perhaps allow two small dwellings that fit the NZAD requirements.</w:t>
      </w:r>
    </w:p>
    <w:p w:rsidR="00FB6C30" w:rsidRDefault="00FB6C30" w:rsidP="00FB6C30"/>
    <w:p w:rsidR="00FB6C30" w:rsidRDefault="00FB6C30" w:rsidP="00FB6C30">
      <w:r>
        <w:t>In the case of the Baird resi</w:t>
      </w:r>
      <w:r w:rsidR="009A4EE7">
        <w:t>dence, the Eco-Sense home is a Petal C</w:t>
      </w:r>
      <w:r>
        <w:t>ertified Living Building (four of the six petals under LBC v1.2)</w:t>
      </w:r>
    </w:p>
    <w:p w:rsidR="00FB6C30" w:rsidRDefault="00FB6C30" w:rsidP="00FB6C30"/>
    <w:p w:rsidR="00FB6C30" w:rsidRPr="00615984" w:rsidRDefault="00FB6C30" w:rsidP="00FB6C30">
      <w:pPr>
        <w:pStyle w:val="ListParagraph"/>
        <w:ind w:left="0"/>
      </w:pPr>
      <w:r w:rsidRPr="00615984">
        <w:rPr>
          <w:b/>
        </w:rPr>
        <w:t>Benefits of the Net Zero Additional Dwelling to the community:</w:t>
      </w:r>
      <w:r w:rsidRPr="00615984">
        <w:t xml:space="preserve">  </w:t>
      </w:r>
    </w:p>
    <w:p w:rsidR="00FB6C30" w:rsidRPr="00615984" w:rsidRDefault="00FB6C30" w:rsidP="00FB6C30">
      <w:pPr>
        <w:pStyle w:val="ListParagraph"/>
        <w:ind w:left="0"/>
      </w:pPr>
      <w:r w:rsidRPr="00615984">
        <w:t>Well supported in all aspects of the ICSP and the OCP.  Within the ICSP on a high level the following four goals are achieved with the implementation of the NZAD due to the adoption of the Living Building Challenge as a standard for the additional dwellings:</w:t>
      </w:r>
    </w:p>
    <w:p w:rsidR="00FB6C30" w:rsidRPr="00615984" w:rsidRDefault="00FB6C30" w:rsidP="00FB6C30">
      <w:pPr>
        <w:pStyle w:val="ListParagraph"/>
        <w:ind w:left="0"/>
      </w:pPr>
    </w:p>
    <w:p w:rsidR="00FB6C30" w:rsidRPr="00615984" w:rsidRDefault="00FB6C30" w:rsidP="00FB6C30">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sidRPr="00615984">
        <w:rPr>
          <w:rFonts w:ascii="Cambria" w:hAnsi="Cambria" w:cs="Cambria"/>
          <w:b/>
          <w:bCs/>
          <w:color w:val="000000"/>
          <w:szCs w:val="22"/>
        </w:rPr>
        <w:t>We will reduce our dependence on the use of materials extracted from the Earth’s Crust and the creation of associated wastes.</w:t>
      </w:r>
      <w:r w:rsidRPr="00615984">
        <w:rPr>
          <w:rFonts w:ascii="Cambria" w:hAnsi="Cambria" w:cs="Cambria"/>
          <w:b/>
          <w:bCs/>
          <w:color w:val="000000"/>
          <w:szCs w:val="22"/>
        </w:rPr>
        <w:tab/>
      </w:r>
      <w:r w:rsidRPr="00615984">
        <w:rPr>
          <w:rFonts w:ascii="Cambria" w:hAnsi="Cambria" w:cs="Cambria"/>
          <w:color w:val="000000"/>
          <w:szCs w:val="22"/>
        </w:rPr>
        <w:t>We will work towards the use of renewable low- impact resources, such as solar energy, and not depend on limited resources taken from the earth.</w:t>
      </w:r>
    </w:p>
    <w:p w:rsidR="00FB6C30" w:rsidRPr="00615984" w:rsidRDefault="00FB6C30" w:rsidP="00FB6C30">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sidRPr="00615984">
        <w:rPr>
          <w:rFonts w:ascii="Cambria" w:hAnsi="Cambria" w:cs="Cambria"/>
          <w:b/>
          <w:bCs/>
          <w:color w:val="000000"/>
          <w:szCs w:val="22"/>
        </w:rPr>
        <w:t xml:space="preserve">We will reduce our contribution to the progressive build-up of synthetic materials produced by society. </w:t>
      </w:r>
      <w:r w:rsidRPr="00615984">
        <w:rPr>
          <w:rFonts w:ascii="Cambria" w:hAnsi="Cambria" w:cs="Cambria"/>
          <w:color w:val="000000"/>
          <w:szCs w:val="22"/>
        </w:rPr>
        <w:t>We will create or use manufactured products that can be easily absorbed in an environmentally benign way, such as packaging made out of compostable materials.</w:t>
      </w:r>
    </w:p>
    <w:p w:rsidR="00FB6C30" w:rsidRPr="00615984" w:rsidRDefault="00FB6C30" w:rsidP="00FB6C30">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sidRPr="00615984">
        <w:rPr>
          <w:rFonts w:ascii="Cambria" w:hAnsi="Cambria" w:cs="Cambria"/>
          <w:b/>
          <w:bCs/>
          <w:color w:val="000000"/>
          <w:szCs w:val="22"/>
        </w:rPr>
        <w:t xml:space="preserve">We will reduce our contribution to the ongoing physical degradation of nature. </w:t>
      </w:r>
      <w:r w:rsidRPr="00615984">
        <w:rPr>
          <w:rFonts w:ascii="Cambria" w:hAnsi="Cambria" w:cs="Cambria"/>
          <w:color w:val="000000"/>
          <w:szCs w:val="22"/>
        </w:rPr>
        <w:t>We will use resources only from well-managed eco-systems, pursuing the most productive and efficient use of those resources. We will exercise caution when modifying the natural environment.</w:t>
      </w:r>
    </w:p>
    <w:p w:rsidR="00FB6C30" w:rsidRPr="00615984" w:rsidRDefault="00FB6C30" w:rsidP="00FB6C30">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sidRPr="00615984">
        <w:rPr>
          <w:rFonts w:ascii="Cambria" w:hAnsi="Cambria" w:cs="Cambria"/>
          <w:b/>
          <w:bCs/>
          <w:color w:val="000000"/>
          <w:szCs w:val="22"/>
        </w:rPr>
        <w:t xml:space="preserve">We will reduce our contribution to conditions that undermine people’s ability to meet their basic needs. </w:t>
      </w:r>
      <w:r w:rsidRPr="00615984">
        <w:rPr>
          <w:rFonts w:ascii="Cambria" w:hAnsi="Cambria" w:cs="Cambria"/>
          <w:color w:val="000000"/>
          <w:szCs w:val="22"/>
        </w:rPr>
        <w:t>We will support and maintain socio-cultural and economic systems that promote a quality of life for people that include food security, affordable housing, and a living wage.</w:t>
      </w:r>
    </w:p>
    <w:p w:rsidR="00FB6C30" w:rsidRDefault="00FB6C30" w:rsidP="00FB6C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 w:val="22"/>
          <w:szCs w:val="22"/>
        </w:rPr>
      </w:pPr>
    </w:p>
    <w:p w:rsidR="009A4EE7" w:rsidRDefault="009A4EE7" w:rsidP="00FB6C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p>
    <w:p w:rsidR="009A4EE7" w:rsidRDefault="009A4EE7" w:rsidP="00FB6C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p>
    <w:p w:rsidR="00FB6C30" w:rsidRDefault="00FB6C30" w:rsidP="00FB6C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sidRPr="00615984">
        <w:rPr>
          <w:rFonts w:ascii="Cambria" w:hAnsi="Cambria" w:cs="Cambria"/>
          <w:color w:val="000000"/>
          <w:szCs w:val="22"/>
        </w:rPr>
        <w:t>Specific benefits of the NZAD with reference to the ICSP:</w:t>
      </w:r>
    </w:p>
    <w:p w:rsidR="00FB6C30" w:rsidRPr="00615984" w:rsidRDefault="00FB6C30" w:rsidP="00FB6C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p>
    <w:p w:rsidR="00FB6C30" w:rsidRPr="00615984" w:rsidRDefault="00FB6C30" w:rsidP="00FB6C30">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sidRPr="00615984">
        <w:rPr>
          <w:rFonts w:ascii="Cambria" w:hAnsi="Cambria" w:cs="Cambria"/>
          <w:b/>
          <w:color w:val="000000"/>
          <w:szCs w:val="22"/>
        </w:rPr>
        <w:t>Buildings and Sites:</w:t>
      </w:r>
      <w:r w:rsidR="009A4EE7">
        <w:rPr>
          <w:rFonts w:ascii="Cambria" w:hAnsi="Cambria" w:cs="Cambria"/>
          <w:color w:val="000000"/>
          <w:szCs w:val="22"/>
        </w:rPr>
        <w:t xml:space="preserve">  Energy and water conservation, low impact design, d</w:t>
      </w:r>
      <w:r w:rsidRPr="00615984">
        <w:rPr>
          <w:rFonts w:ascii="Cambria" w:hAnsi="Cambria" w:cs="Cambria"/>
          <w:color w:val="000000"/>
          <w:szCs w:val="22"/>
        </w:rPr>
        <w:t xml:space="preserve">ecreased square footage, </w:t>
      </w:r>
      <w:r w:rsidR="009A4EE7">
        <w:rPr>
          <w:rFonts w:ascii="Cambria" w:hAnsi="Cambria" w:cs="Cambria"/>
          <w:color w:val="000000"/>
          <w:szCs w:val="22"/>
        </w:rPr>
        <w:t xml:space="preserve">more resilient, sustainable materials, </w:t>
      </w:r>
      <w:r w:rsidRPr="00615984">
        <w:rPr>
          <w:rFonts w:ascii="Cambria" w:hAnsi="Cambria" w:cs="Cambria"/>
          <w:color w:val="000000"/>
          <w:szCs w:val="22"/>
        </w:rPr>
        <w:t>sustainable energy, affordable housing, green buildings</w:t>
      </w:r>
      <w:r w:rsidR="009A4EE7">
        <w:rPr>
          <w:rFonts w:ascii="Cambria" w:hAnsi="Cambria" w:cs="Cambria"/>
          <w:color w:val="000000"/>
          <w:szCs w:val="22"/>
        </w:rPr>
        <w:t>, non toxic, fits with rural character, etc.</w:t>
      </w:r>
    </w:p>
    <w:p w:rsidR="00FB6C30" w:rsidRPr="00615984" w:rsidRDefault="00FB6C30" w:rsidP="00FB6C30">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sidRPr="00615984">
        <w:rPr>
          <w:rFonts w:ascii="Cambria" w:hAnsi="Cambria" w:cs="Cambria"/>
          <w:b/>
          <w:color w:val="000000"/>
          <w:szCs w:val="22"/>
        </w:rPr>
        <w:t>Economy and Work:</w:t>
      </w:r>
      <w:r w:rsidRPr="00615984">
        <w:rPr>
          <w:rFonts w:ascii="Cambria" w:hAnsi="Cambria" w:cs="Cambria"/>
          <w:color w:val="000000"/>
          <w:szCs w:val="22"/>
        </w:rPr>
        <w:t xml:space="preserve"> local employment in </w:t>
      </w:r>
      <w:r w:rsidR="009A4EE7">
        <w:rPr>
          <w:rFonts w:ascii="Cambria" w:hAnsi="Cambria" w:cs="Cambria"/>
          <w:color w:val="000000"/>
          <w:szCs w:val="22"/>
        </w:rPr>
        <w:t xml:space="preserve">green </w:t>
      </w:r>
      <w:r w:rsidRPr="00615984">
        <w:rPr>
          <w:rFonts w:ascii="Cambria" w:hAnsi="Cambria" w:cs="Cambria"/>
          <w:color w:val="000000"/>
          <w:szCs w:val="22"/>
        </w:rPr>
        <w:t>construction, increase rental income of land owners, increase local food production for sale/trade, local tourism potential to view Living Buildings, research and</w:t>
      </w:r>
      <w:r w:rsidR="009A4EE7">
        <w:rPr>
          <w:rFonts w:ascii="Cambria" w:hAnsi="Cambria" w:cs="Cambria"/>
          <w:color w:val="000000"/>
          <w:szCs w:val="22"/>
        </w:rPr>
        <w:t xml:space="preserve"> innovation with green building design.</w:t>
      </w:r>
    </w:p>
    <w:p w:rsidR="00FB6C30" w:rsidRPr="00615984" w:rsidRDefault="00FB6C30" w:rsidP="00FB6C30">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sidRPr="00615984">
        <w:rPr>
          <w:rFonts w:ascii="Cambria" w:hAnsi="Cambria" w:cs="Cambria"/>
          <w:b/>
          <w:color w:val="000000"/>
          <w:szCs w:val="22"/>
        </w:rPr>
        <w:t>Education and Leisure:</w:t>
      </w:r>
      <w:r w:rsidRPr="00615984">
        <w:rPr>
          <w:rFonts w:ascii="Cambria" w:hAnsi="Cambria" w:cs="Cambria"/>
          <w:color w:val="000000"/>
          <w:szCs w:val="22"/>
        </w:rPr>
        <w:t xml:space="preserve"> Living building education, education with respect to sustainable/integrated design, energy, water, permaculture.</w:t>
      </w:r>
      <w:r w:rsidR="009A4EE7">
        <w:rPr>
          <w:rFonts w:ascii="Cambria" w:hAnsi="Cambria" w:cs="Cambria"/>
          <w:color w:val="000000"/>
          <w:szCs w:val="22"/>
        </w:rPr>
        <w:t xml:space="preserve"> </w:t>
      </w:r>
    </w:p>
    <w:p w:rsidR="00FB6C30" w:rsidRPr="00615984" w:rsidRDefault="00FB6C30" w:rsidP="00FB6C30">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sidRPr="00615984">
        <w:rPr>
          <w:rFonts w:ascii="Cambria" w:hAnsi="Cambria" w:cs="Cambria"/>
          <w:b/>
          <w:color w:val="000000"/>
          <w:szCs w:val="22"/>
        </w:rPr>
        <w:t>Energy:</w:t>
      </w:r>
      <w:r w:rsidRPr="00615984">
        <w:rPr>
          <w:rFonts w:ascii="Cambria" w:hAnsi="Cambria" w:cs="Cambria"/>
          <w:color w:val="000000"/>
          <w:szCs w:val="22"/>
        </w:rPr>
        <w:t xml:space="preserve"> </w:t>
      </w:r>
      <w:r w:rsidRPr="00615984">
        <w:rPr>
          <w:rFonts w:ascii="Cambria" w:hAnsi="Cambria" w:cs="Cambria"/>
          <w:b/>
          <w:color w:val="000000"/>
          <w:szCs w:val="22"/>
        </w:rPr>
        <w:t xml:space="preserve"> </w:t>
      </w:r>
      <w:r w:rsidR="009A4EE7">
        <w:rPr>
          <w:rFonts w:ascii="Cambria" w:hAnsi="Cambria" w:cs="Cambria"/>
          <w:color w:val="000000"/>
          <w:szCs w:val="22"/>
        </w:rPr>
        <w:t>C</w:t>
      </w:r>
      <w:r w:rsidRPr="00615984">
        <w:rPr>
          <w:rFonts w:ascii="Cambria" w:hAnsi="Cambria" w:cs="Cambria"/>
          <w:color w:val="000000"/>
          <w:szCs w:val="22"/>
        </w:rPr>
        <w:t>ommunity</w:t>
      </w:r>
      <w:r w:rsidRPr="00615984">
        <w:t xml:space="preserve"> members become more knowledgeable on </w:t>
      </w:r>
      <w:r w:rsidRPr="00615984">
        <w:rPr>
          <w:rFonts w:ascii="Cambria" w:hAnsi="Cambria" w:cs="Cambria"/>
          <w:color w:val="000000"/>
          <w:szCs w:val="22"/>
        </w:rPr>
        <w:t>principles of conservation, efficiency, generation, storage and transmittance of</w:t>
      </w:r>
      <w:r w:rsidRPr="00615984">
        <w:t xml:space="preserve"> sustainable energy.  Local energy resilience is increased.  Reduced GHG’s</w:t>
      </w:r>
    </w:p>
    <w:p w:rsidR="00FB6C30" w:rsidRDefault="00FB6C30" w:rsidP="00FB6C30">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Pr>
          <w:rFonts w:ascii="Cambria" w:hAnsi="Cambria" w:cs="Cambria"/>
          <w:b/>
          <w:color w:val="000000"/>
          <w:szCs w:val="22"/>
        </w:rPr>
        <w:t xml:space="preserve">Food: </w:t>
      </w:r>
      <w:r w:rsidRPr="002F72BC">
        <w:rPr>
          <w:rFonts w:ascii="Cambria" w:hAnsi="Cambria" w:cs="Cambria"/>
          <w:color w:val="000000"/>
          <w:szCs w:val="22"/>
        </w:rPr>
        <w:t>Local food must be part of all NZAD’s even for those that don't pursue the site petal for the LBC (garden plot shall be equal to or greater than the area of the dwelling unit).  (Note that the Site petal has NOT been recommended for the NZAD due to the car free living requirement)</w:t>
      </w:r>
    </w:p>
    <w:p w:rsidR="00FB6C30" w:rsidRDefault="00FB6C30" w:rsidP="00FB6C30">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Pr>
          <w:rFonts w:ascii="Cambria" w:hAnsi="Cambria" w:cs="Cambria"/>
          <w:b/>
          <w:color w:val="000000"/>
          <w:szCs w:val="22"/>
        </w:rPr>
        <w:t>Healthy Community:</w:t>
      </w:r>
      <w:r>
        <w:rPr>
          <w:rFonts w:ascii="Cambria" w:hAnsi="Cambria" w:cs="Cambria"/>
          <w:color w:val="000000"/>
          <w:szCs w:val="22"/>
        </w:rPr>
        <w:t xml:space="preserve">  The Health Petal of the LBC supports this by eliminating environmental toxins from the construction and the operations on the dwelling.  A much wider demographic will result from the inhabitants of the small eco-logically sustainable dwellings.  </w:t>
      </w:r>
    </w:p>
    <w:p w:rsidR="00FB6C30" w:rsidRDefault="00FB6C30" w:rsidP="00FB6C30">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Pr>
          <w:rFonts w:ascii="Cambria" w:hAnsi="Cambria" w:cs="Cambria"/>
          <w:b/>
          <w:color w:val="000000"/>
          <w:szCs w:val="22"/>
        </w:rPr>
        <w:t>Land Use and Natural Areas:</w:t>
      </w:r>
      <w:r>
        <w:rPr>
          <w:rFonts w:ascii="Cambria" w:hAnsi="Cambria" w:cs="Cambria"/>
          <w:color w:val="000000"/>
          <w:szCs w:val="22"/>
        </w:rPr>
        <w:t xml:space="preserve">  The requirement to build on damaged land (or protect land) supports this.  Living Buildings do not produce large amounts of greenhouse gasses.  They do not </w:t>
      </w:r>
      <w:r w:rsidR="005B7F3A">
        <w:rPr>
          <w:rFonts w:ascii="Cambria" w:hAnsi="Cambria" w:cs="Cambria"/>
          <w:color w:val="000000"/>
          <w:szCs w:val="22"/>
        </w:rPr>
        <w:t>emit</w:t>
      </w:r>
      <w:r>
        <w:rPr>
          <w:rFonts w:ascii="Cambria" w:hAnsi="Cambria" w:cs="Cambria"/>
          <w:color w:val="000000"/>
          <w:szCs w:val="22"/>
        </w:rPr>
        <w:t xml:space="preserve"> environmental toxins; they are built to human scale; and they fully integrate the dwelling into the landscape for beauty and function.  Living Buildings contribute to the biological functioning of the ecosystem; they do not degrade it.</w:t>
      </w:r>
    </w:p>
    <w:p w:rsidR="00FB6C30" w:rsidRDefault="00FB6C30" w:rsidP="00FB6C30">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Pr>
          <w:rFonts w:ascii="Cambria" w:hAnsi="Cambria" w:cs="Cambria"/>
          <w:b/>
          <w:color w:val="000000"/>
          <w:szCs w:val="22"/>
        </w:rPr>
        <w:t>Transportation and Mobility:</w:t>
      </w:r>
      <w:r>
        <w:rPr>
          <w:rFonts w:ascii="Cambria" w:hAnsi="Cambria" w:cs="Cambria"/>
          <w:color w:val="000000"/>
          <w:szCs w:val="22"/>
        </w:rPr>
        <w:t xml:space="preserve">  Indirectly, the dwellings created with the NZAD policy, reduce the income that individuals require to achieve an acceptable lifestyle.  There are no energy bills (for those that achieve </w:t>
      </w:r>
      <w:r w:rsidR="005B7F3A">
        <w:rPr>
          <w:rFonts w:ascii="Cambria" w:hAnsi="Cambria" w:cs="Cambria"/>
          <w:color w:val="000000"/>
          <w:szCs w:val="22"/>
        </w:rPr>
        <w:t>the Energy Petal), rent is low</w:t>
      </w:r>
      <w:r>
        <w:rPr>
          <w:rFonts w:ascii="Cambria" w:hAnsi="Cambria" w:cs="Cambria"/>
          <w:color w:val="000000"/>
          <w:szCs w:val="22"/>
        </w:rPr>
        <w:t xml:space="preserve"> for the small dwelling, and rental income is provided to the land owner.  This reduction in required income could translate into fewer commuting trips for employment.  It may also translate into growing more food and fewer trips to the grocery store.  Home owners and renters of the Living Building dwellings are more likely to be early adopters shifting to more sustainable methods of transportation.</w:t>
      </w:r>
    </w:p>
    <w:p w:rsidR="00FB6C30" w:rsidRPr="00615984" w:rsidRDefault="00FB6C30" w:rsidP="00FB6C30">
      <w:pPr>
        <w:pStyle w:val="ListParagraph"/>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szCs w:val="22"/>
        </w:rPr>
      </w:pPr>
      <w:r>
        <w:rPr>
          <w:rFonts w:ascii="Cambria" w:hAnsi="Cambria" w:cs="Cambria"/>
          <w:b/>
          <w:color w:val="000000"/>
          <w:szCs w:val="22"/>
        </w:rPr>
        <w:t>Water and Waste:</w:t>
      </w:r>
      <w:r>
        <w:rPr>
          <w:rFonts w:ascii="Cambria" w:hAnsi="Cambria" w:cs="Cambria"/>
          <w:color w:val="000000"/>
          <w:szCs w:val="22"/>
        </w:rPr>
        <w:t xml:space="preserve">  the Water Petal is a requirement for all NZAD and thus there is conservation, rain water harvesting, and no toxic run off.  Natural water flows are maintained or improved and surrounding landscape is more fire resistant.  A living building produces no waste, and its inhabitants are more likely to practice a conservation lifestyle. </w:t>
      </w:r>
    </w:p>
    <w:p w:rsidR="00FB6C30" w:rsidRPr="00615984" w:rsidRDefault="00FB6C30" w:rsidP="00FB6C30">
      <w:pPr>
        <w:pStyle w:val="ListParagraph"/>
        <w:ind w:left="0"/>
      </w:pPr>
    </w:p>
    <w:p w:rsidR="00FB6C30" w:rsidRPr="00615984" w:rsidRDefault="00FB6C30" w:rsidP="00FB6C30">
      <w:pPr>
        <w:pStyle w:val="ListParagraph"/>
        <w:ind w:left="0"/>
      </w:pPr>
      <w:r w:rsidRPr="00615984">
        <w:t>Benefits of the Net Zero Zone attachment to the land owner:  Allows for an increase in dwelling units</w:t>
      </w:r>
      <w:r>
        <w:t xml:space="preserve"> resulting in more neighbours</w:t>
      </w:r>
      <w:r w:rsidR="005B7F3A">
        <w:t xml:space="preserve"> (for those that desire this)</w:t>
      </w:r>
      <w:r>
        <w:t>, more sharing, and a source of rental income, and builds upon the development of local food resiliency.</w:t>
      </w:r>
      <w:r w:rsidRPr="00615984">
        <w:t xml:space="preserve"> </w:t>
      </w:r>
    </w:p>
    <w:p w:rsidR="00FB6C30" w:rsidRPr="00EB2CF2" w:rsidRDefault="00FB6C30" w:rsidP="00FB6C30">
      <w:pPr>
        <w:pStyle w:val="ListParagraph"/>
        <w:ind w:left="0"/>
        <w:rPr>
          <w:b/>
        </w:rPr>
      </w:pPr>
      <w:r w:rsidRPr="00EB2CF2">
        <w:rPr>
          <w:b/>
        </w:rPr>
        <w:t xml:space="preserve">Notes:  </w:t>
      </w:r>
    </w:p>
    <w:p w:rsidR="00FB6C30" w:rsidRDefault="00FB6C30" w:rsidP="00FB6C30">
      <w:pPr>
        <w:pStyle w:val="ListParagraph"/>
        <w:ind w:left="0"/>
      </w:pPr>
    </w:p>
    <w:p w:rsidR="00FB6C30" w:rsidRDefault="00FB6C30" w:rsidP="00FB6C30">
      <w:r>
        <w:t>Taxa</w:t>
      </w:r>
      <w:r w:rsidR="005B7F3A">
        <w:t>tion of the parcels with the NZAD</w:t>
      </w:r>
      <w:r>
        <w:t xml:space="preserve"> attachment:  Currently the Eco-Sense home has a property appraisal that is approx. $80,000 higher because of the solar PV, and solar thermal energy systems.  This inflated BC assessment value translates into significantly higher municipal taxes (approx $300-400/year at Eco-Sense).  It is important to set up a municipal taxations system that does not penalize the use of expensive sustainable energy (SE) systems.</w:t>
      </w:r>
      <w:r w:rsidR="005B7F3A">
        <w:t xml:space="preserve">  It is appropriate that the NZAD</w:t>
      </w:r>
      <w:r>
        <w:t xml:space="preserve"> land owners do pay taxes that reflect the additional dwelling unit on the land, but not be penalized for the use of the SE systems (future energy production).  This municipal taxation barrier is well documented in various policy papers written on barriers to SE systems.  </w:t>
      </w:r>
      <w:hyperlink r:id="rId9" w:history="1">
        <w:r w:rsidRPr="0053386F">
          <w:rPr>
            <w:rStyle w:val="Hyperlink"/>
          </w:rPr>
          <w:t>http://www.bcsea.org/solutions/government/policy/ten-barriers-to-small-scale-renewable-energy</w:t>
        </w:r>
      </w:hyperlink>
      <w:r>
        <w:t xml:space="preserve">  </w:t>
      </w:r>
      <w:r w:rsidR="005B7F3A">
        <w:t xml:space="preserve"> </w:t>
      </w:r>
      <w:r>
        <w:t>Perhaps the municipality could implement a multiplier of less than the current 1.0 or reduce the effective property assessment by the cost of the installed SE systems.  The District may also wish to consider sending a letter to the Minister of Finance (see suggestions under barrier #8 in the BCSEA policy paper</w:t>
      </w:r>
      <w:r w:rsidR="005B7F3A">
        <w:t xml:space="preserve"> linked above</w:t>
      </w:r>
      <w:r>
        <w:t>)</w:t>
      </w:r>
    </w:p>
    <w:p w:rsidR="00FB6C30" w:rsidRDefault="00FB6C30" w:rsidP="00FB6C30"/>
    <w:p w:rsidR="00FB6C30" w:rsidRDefault="00FB6C30" w:rsidP="00FB6C30">
      <w:pPr>
        <w:pStyle w:val="ListParagraph"/>
        <w:ind w:left="0"/>
      </w:pPr>
    </w:p>
    <w:p w:rsidR="00FB6C30" w:rsidRPr="001A7881" w:rsidRDefault="00FB6C30" w:rsidP="00FB6C30">
      <w:pPr>
        <w:pStyle w:val="ListParagraph"/>
        <w:ind w:left="0"/>
        <w:rPr>
          <w:b/>
        </w:rPr>
      </w:pPr>
      <w:r w:rsidRPr="001A7881">
        <w:rPr>
          <w:b/>
        </w:rPr>
        <w:t>Resources:</w:t>
      </w:r>
    </w:p>
    <w:p w:rsidR="00FB6C30" w:rsidRDefault="00FB6C30" w:rsidP="00FB6C30">
      <w:pPr>
        <w:pStyle w:val="ListParagraph"/>
        <w:ind w:left="0"/>
      </w:pPr>
    </w:p>
    <w:p w:rsidR="00FB6C30" w:rsidRDefault="000C71FB" w:rsidP="00FB6C30">
      <w:pPr>
        <w:pStyle w:val="ListParagraph"/>
        <w:ind w:left="0"/>
      </w:pPr>
      <w:r>
        <w:t>Cascadia</w:t>
      </w:r>
      <w:r w:rsidR="005B7F3A">
        <w:t xml:space="preserve"> Green building Council Report: </w:t>
      </w:r>
      <w:r w:rsidR="00FB6C30">
        <w:t>Affordable</w:t>
      </w:r>
      <w:r w:rsidR="005B7F3A">
        <w:t>,</w:t>
      </w:r>
      <w:r w:rsidR="00FB6C30">
        <w:t xml:space="preserve"> Sustainable Homes: Eco-Sense and the future of Green Building </w:t>
      </w:r>
      <w:hyperlink r:id="rId10" w:history="1">
        <w:r w:rsidR="00FB6C30" w:rsidRPr="0053386F">
          <w:rPr>
            <w:rStyle w:val="Hyperlink"/>
          </w:rPr>
          <w:t>http://cascadiagbc.org/resources/affordable-sustainable-homes</w:t>
        </w:r>
      </w:hyperlink>
    </w:p>
    <w:p w:rsidR="00FB6C30" w:rsidRDefault="000C71FB" w:rsidP="00FB6C30">
      <w:pPr>
        <w:pStyle w:val="ListParagraph"/>
        <w:ind w:left="0"/>
      </w:pPr>
      <w:r>
        <w:t xml:space="preserve">International Living building Institute </w:t>
      </w:r>
      <w:r w:rsidR="00FB6C30">
        <w:t xml:space="preserve">Case study on Eco-Sense home: </w:t>
      </w:r>
      <w:hyperlink r:id="rId11" w:history="1">
        <w:r w:rsidR="00FB6C30" w:rsidRPr="0053386F">
          <w:rPr>
            <w:rStyle w:val="Hyperlink"/>
          </w:rPr>
          <w:t>https://ilbi.org/lbc/casestudies</w:t>
        </w:r>
      </w:hyperlink>
    </w:p>
    <w:p w:rsidR="00FB6C30" w:rsidRDefault="00FB6C30" w:rsidP="00FB6C30">
      <w:pPr>
        <w:pStyle w:val="ListParagraph"/>
        <w:ind w:left="0"/>
      </w:pPr>
      <w:r>
        <w:t xml:space="preserve">Media list on Eco-Sense home: </w:t>
      </w:r>
      <w:hyperlink r:id="rId12" w:history="1">
        <w:r w:rsidRPr="0053386F">
          <w:rPr>
            <w:rStyle w:val="Hyperlink"/>
          </w:rPr>
          <w:t>http://ecosenseliving.wordpress.com/2010/10/16/media-list/</w:t>
        </w:r>
      </w:hyperlink>
    </w:p>
    <w:p w:rsidR="005B7F3A" w:rsidRDefault="00FB6C30" w:rsidP="00FB6C30">
      <w:pPr>
        <w:pStyle w:val="ListParagraph"/>
        <w:ind w:left="0"/>
      </w:pPr>
      <w:r>
        <w:t xml:space="preserve">Video documentaries on the Eco-Sense home: </w:t>
      </w:r>
      <w:hyperlink r:id="rId13" w:history="1">
        <w:r w:rsidRPr="0053386F">
          <w:rPr>
            <w:rStyle w:val="Hyperlink"/>
          </w:rPr>
          <w:t>http://ecosenseliving.wordpress.com/videos/</w:t>
        </w:r>
      </w:hyperlink>
    </w:p>
    <w:p w:rsidR="005B7F3A" w:rsidRDefault="005B7F3A" w:rsidP="00FB6C30">
      <w:pPr>
        <w:pStyle w:val="ListParagraph"/>
        <w:ind w:left="0"/>
      </w:pPr>
      <w:r>
        <w:t>Latest Eco-Sense blog posts for Canadian Geographic:</w:t>
      </w:r>
    </w:p>
    <w:p w:rsidR="005B7F3A" w:rsidRPr="005B7F3A" w:rsidRDefault="00295119" w:rsidP="005B7F3A">
      <w:pPr>
        <w:widowControl w:val="0"/>
        <w:numPr>
          <w:ilvl w:val="0"/>
          <w:numId w:val="10"/>
        </w:numPr>
        <w:tabs>
          <w:tab w:val="left" w:pos="220"/>
          <w:tab w:val="left" w:pos="720"/>
        </w:tabs>
        <w:autoSpaceDE w:val="0"/>
        <w:autoSpaceDN w:val="0"/>
        <w:adjustRightInd w:val="0"/>
        <w:ind w:hanging="720"/>
        <w:rPr>
          <w:rFonts w:cs="Georgia"/>
          <w:color w:val="262626"/>
          <w:szCs w:val="28"/>
        </w:rPr>
      </w:pPr>
      <w:hyperlink r:id="rId14" w:history="1">
        <w:r w:rsidR="005B7F3A" w:rsidRPr="005B7F3A">
          <w:rPr>
            <w:rFonts w:cs="Georgia"/>
            <w:color w:val="0B3AFF"/>
            <w:szCs w:val="28"/>
            <w:u w:val="single"/>
          </w:rPr>
          <w:t>Embodied Water</w:t>
        </w:r>
      </w:hyperlink>
    </w:p>
    <w:p w:rsidR="005B7F3A" w:rsidRPr="005B7F3A" w:rsidRDefault="00295119" w:rsidP="005B7F3A">
      <w:pPr>
        <w:widowControl w:val="0"/>
        <w:numPr>
          <w:ilvl w:val="0"/>
          <w:numId w:val="10"/>
        </w:numPr>
        <w:tabs>
          <w:tab w:val="left" w:pos="220"/>
          <w:tab w:val="left" w:pos="720"/>
        </w:tabs>
        <w:autoSpaceDE w:val="0"/>
        <w:autoSpaceDN w:val="0"/>
        <w:adjustRightInd w:val="0"/>
        <w:ind w:hanging="720"/>
        <w:rPr>
          <w:rFonts w:cs="Georgia"/>
          <w:color w:val="262626"/>
          <w:szCs w:val="28"/>
        </w:rPr>
      </w:pPr>
      <w:hyperlink r:id="rId15" w:history="1">
        <w:r w:rsidR="005B7F3A" w:rsidRPr="005B7F3A">
          <w:rPr>
            <w:rFonts w:cs="Georgia"/>
            <w:color w:val="0B3AFF"/>
            <w:szCs w:val="28"/>
            <w:u w:val="single"/>
          </w:rPr>
          <w:t>Harnessing the Sun</w:t>
        </w:r>
      </w:hyperlink>
    </w:p>
    <w:p w:rsidR="005B7F3A" w:rsidRPr="005B7F3A" w:rsidRDefault="00295119" w:rsidP="005B7F3A">
      <w:pPr>
        <w:widowControl w:val="0"/>
        <w:numPr>
          <w:ilvl w:val="0"/>
          <w:numId w:val="10"/>
        </w:numPr>
        <w:tabs>
          <w:tab w:val="left" w:pos="220"/>
          <w:tab w:val="left" w:pos="720"/>
        </w:tabs>
        <w:autoSpaceDE w:val="0"/>
        <w:autoSpaceDN w:val="0"/>
        <w:adjustRightInd w:val="0"/>
        <w:ind w:hanging="720"/>
        <w:rPr>
          <w:rFonts w:cs="Georgia"/>
          <w:color w:val="262626"/>
          <w:szCs w:val="28"/>
        </w:rPr>
      </w:pPr>
      <w:hyperlink r:id="rId16" w:history="1">
        <w:r w:rsidR="005B7F3A" w:rsidRPr="005B7F3A">
          <w:rPr>
            <w:rFonts w:cs="Georgia"/>
            <w:color w:val="0B3AFF"/>
            <w:szCs w:val="28"/>
            <w:u w:val="single"/>
          </w:rPr>
          <w:t>Building the Eco-Sense Home</w:t>
        </w:r>
      </w:hyperlink>
    </w:p>
    <w:p w:rsidR="005B7F3A" w:rsidRPr="005B7F3A" w:rsidRDefault="00295119" w:rsidP="005B7F3A">
      <w:pPr>
        <w:widowControl w:val="0"/>
        <w:numPr>
          <w:ilvl w:val="0"/>
          <w:numId w:val="10"/>
        </w:numPr>
        <w:tabs>
          <w:tab w:val="left" w:pos="220"/>
          <w:tab w:val="left" w:pos="720"/>
        </w:tabs>
        <w:autoSpaceDE w:val="0"/>
        <w:autoSpaceDN w:val="0"/>
        <w:adjustRightInd w:val="0"/>
        <w:ind w:hanging="720"/>
        <w:rPr>
          <w:rFonts w:cs="Georgia"/>
          <w:color w:val="262626"/>
          <w:szCs w:val="28"/>
        </w:rPr>
      </w:pPr>
      <w:hyperlink r:id="rId17" w:history="1">
        <w:r w:rsidR="005B7F3A" w:rsidRPr="005B7F3A">
          <w:rPr>
            <w:rFonts w:cs="Georgia"/>
            <w:color w:val="0B3AFF"/>
            <w:szCs w:val="28"/>
            <w:u w:val="single"/>
          </w:rPr>
          <w:t>Off-The-Grid Chicken Coop – Eco-Sense Style</w:t>
        </w:r>
      </w:hyperlink>
    </w:p>
    <w:p w:rsidR="005B7F3A" w:rsidRPr="005B7F3A" w:rsidRDefault="00295119" w:rsidP="005B7F3A">
      <w:pPr>
        <w:widowControl w:val="0"/>
        <w:numPr>
          <w:ilvl w:val="0"/>
          <w:numId w:val="10"/>
        </w:numPr>
        <w:tabs>
          <w:tab w:val="left" w:pos="220"/>
          <w:tab w:val="left" w:pos="720"/>
        </w:tabs>
        <w:autoSpaceDE w:val="0"/>
        <w:autoSpaceDN w:val="0"/>
        <w:adjustRightInd w:val="0"/>
        <w:ind w:hanging="720"/>
        <w:rPr>
          <w:rFonts w:cs="Georgia"/>
          <w:color w:val="262626"/>
          <w:szCs w:val="28"/>
        </w:rPr>
      </w:pPr>
      <w:hyperlink r:id="rId18" w:history="1">
        <w:r w:rsidR="005B7F3A" w:rsidRPr="005B7F3A">
          <w:rPr>
            <w:rFonts w:cs="Georgia"/>
            <w:color w:val="0B3AFF"/>
            <w:szCs w:val="28"/>
            <w:u w:val="single"/>
          </w:rPr>
          <w:t>Winterizing At Eco-Sense</w:t>
        </w:r>
      </w:hyperlink>
    </w:p>
    <w:p w:rsidR="005B7F3A" w:rsidRPr="005B7F3A" w:rsidRDefault="00295119" w:rsidP="005B7F3A">
      <w:pPr>
        <w:widowControl w:val="0"/>
        <w:numPr>
          <w:ilvl w:val="0"/>
          <w:numId w:val="10"/>
        </w:numPr>
        <w:tabs>
          <w:tab w:val="left" w:pos="220"/>
          <w:tab w:val="left" w:pos="720"/>
        </w:tabs>
        <w:autoSpaceDE w:val="0"/>
        <w:autoSpaceDN w:val="0"/>
        <w:adjustRightInd w:val="0"/>
        <w:ind w:hanging="720"/>
        <w:rPr>
          <w:rFonts w:cs="Georgia"/>
          <w:color w:val="262626"/>
          <w:szCs w:val="28"/>
        </w:rPr>
      </w:pPr>
      <w:hyperlink r:id="rId19" w:history="1">
        <w:r w:rsidR="005B7F3A" w:rsidRPr="005B7F3A">
          <w:rPr>
            <w:rFonts w:cs="Georgia"/>
            <w:color w:val="0B3AFF"/>
            <w:szCs w:val="28"/>
            <w:u w:val="single"/>
          </w:rPr>
          <w:t>The Two P’s of Composting Toilets</w:t>
        </w:r>
      </w:hyperlink>
    </w:p>
    <w:p w:rsidR="005B7F3A" w:rsidRPr="005B7F3A" w:rsidRDefault="00295119" w:rsidP="005B7F3A">
      <w:pPr>
        <w:widowControl w:val="0"/>
        <w:numPr>
          <w:ilvl w:val="0"/>
          <w:numId w:val="10"/>
        </w:numPr>
        <w:tabs>
          <w:tab w:val="left" w:pos="220"/>
          <w:tab w:val="left" w:pos="720"/>
        </w:tabs>
        <w:autoSpaceDE w:val="0"/>
        <w:autoSpaceDN w:val="0"/>
        <w:adjustRightInd w:val="0"/>
        <w:ind w:hanging="720"/>
        <w:rPr>
          <w:rFonts w:cs="Georgia"/>
          <w:color w:val="262626"/>
          <w:szCs w:val="28"/>
        </w:rPr>
      </w:pPr>
      <w:hyperlink r:id="rId20" w:history="1">
        <w:r w:rsidR="005B7F3A" w:rsidRPr="005B7F3A">
          <w:rPr>
            <w:rFonts w:cs="Georgia"/>
            <w:color w:val="0B3AFF"/>
            <w:szCs w:val="28"/>
            <w:u w:val="single"/>
          </w:rPr>
          <w:t>What’s a Solar Powered Kitchen in a Mud House Look Like Anyways?</w:t>
        </w:r>
      </w:hyperlink>
    </w:p>
    <w:p w:rsidR="005B7F3A" w:rsidRPr="005B7F3A" w:rsidRDefault="00295119" w:rsidP="005B7F3A">
      <w:pPr>
        <w:widowControl w:val="0"/>
        <w:numPr>
          <w:ilvl w:val="0"/>
          <w:numId w:val="10"/>
        </w:numPr>
        <w:tabs>
          <w:tab w:val="left" w:pos="220"/>
          <w:tab w:val="left" w:pos="720"/>
        </w:tabs>
        <w:autoSpaceDE w:val="0"/>
        <w:autoSpaceDN w:val="0"/>
        <w:adjustRightInd w:val="0"/>
        <w:ind w:hanging="720"/>
        <w:rPr>
          <w:rFonts w:cs="Georgia"/>
          <w:color w:val="262626"/>
          <w:szCs w:val="28"/>
        </w:rPr>
      </w:pPr>
      <w:hyperlink r:id="rId21" w:history="1">
        <w:r w:rsidR="005B7F3A" w:rsidRPr="005B7F3A">
          <w:rPr>
            <w:rFonts w:cs="Georgia"/>
            <w:color w:val="0B3AFF"/>
            <w:szCs w:val="28"/>
            <w:u w:val="single"/>
          </w:rPr>
          <w:t>We Live In a MUD House…Are We Crazy?</w:t>
        </w:r>
      </w:hyperlink>
    </w:p>
    <w:p w:rsidR="005B7F3A" w:rsidRPr="005B7F3A" w:rsidRDefault="00295119" w:rsidP="005B7F3A">
      <w:pPr>
        <w:widowControl w:val="0"/>
        <w:numPr>
          <w:ilvl w:val="0"/>
          <w:numId w:val="10"/>
        </w:numPr>
        <w:tabs>
          <w:tab w:val="left" w:pos="220"/>
          <w:tab w:val="left" w:pos="720"/>
        </w:tabs>
        <w:autoSpaceDE w:val="0"/>
        <w:autoSpaceDN w:val="0"/>
        <w:adjustRightInd w:val="0"/>
        <w:ind w:hanging="720"/>
        <w:rPr>
          <w:rFonts w:cs="Georgia"/>
          <w:color w:val="262626"/>
          <w:szCs w:val="28"/>
        </w:rPr>
      </w:pPr>
      <w:hyperlink r:id="rId22" w:history="1">
        <w:r w:rsidR="005B7F3A" w:rsidRPr="005B7F3A">
          <w:rPr>
            <w:rFonts w:cs="Georgia"/>
            <w:color w:val="0B3AFF"/>
            <w:szCs w:val="28"/>
            <w:u w:val="single"/>
          </w:rPr>
          <w:t>The Talk</w:t>
        </w:r>
      </w:hyperlink>
    </w:p>
    <w:p w:rsidR="00FB6C30" w:rsidRPr="005B7F3A" w:rsidRDefault="00295119" w:rsidP="005B7F3A">
      <w:pPr>
        <w:widowControl w:val="0"/>
        <w:numPr>
          <w:ilvl w:val="0"/>
          <w:numId w:val="10"/>
        </w:numPr>
        <w:tabs>
          <w:tab w:val="left" w:pos="220"/>
          <w:tab w:val="left" w:pos="720"/>
        </w:tabs>
        <w:autoSpaceDE w:val="0"/>
        <w:autoSpaceDN w:val="0"/>
        <w:adjustRightInd w:val="0"/>
        <w:ind w:hanging="720"/>
        <w:rPr>
          <w:rFonts w:cs="Georgia"/>
          <w:color w:val="262626"/>
          <w:szCs w:val="28"/>
        </w:rPr>
      </w:pPr>
      <w:hyperlink r:id="rId23" w:history="1">
        <w:r w:rsidR="005B7F3A" w:rsidRPr="005B7F3A">
          <w:rPr>
            <w:rFonts w:cs="Georgia"/>
            <w:color w:val="0B3AFF"/>
            <w:szCs w:val="28"/>
            <w:u w:val="single"/>
          </w:rPr>
          <w:t>The Journey</w:t>
        </w:r>
      </w:hyperlink>
    </w:p>
    <w:p w:rsidR="00FB6C30" w:rsidRDefault="00FB6C30" w:rsidP="00FB6C30">
      <w:pPr>
        <w:pStyle w:val="ListParagraph"/>
        <w:ind w:left="0"/>
      </w:pPr>
    </w:p>
    <w:p w:rsidR="00FB6C30" w:rsidRDefault="00FB6C30">
      <w:r>
        <w:t>Sincerely,</w:t>
      </w:r>
    </w:p>
    <w:p w:rsidR="00FB6C30" w:rsidRDefault="00FB6C30"/>
    <w:p w:rsidR="004C558C" w:rsidRDefault="00FB6C30">
      <w:r>
        <w:t>Ann and Gord Baird</w:t>
      </w:r>
    </w:p>
    <w:p w:rsidR="004C558C" w:rsidRDefault="004C558C"/>
    <w:p w:rsidR="00FB6C30" w:rsidRDefault="00FB6C30"/>
    <w:p w:rsidR="00B80977" w:rsidRDefault="00FB6C30">
      <w:r>
        <w:t>3295 Compton road, Victoria BC</w:t>
      </w:r>
    </w:p>
    <w:sectPr w:rsidR="00B80977" w:rsidSect="00FB6C30">
      <w:footerReference w:type="even" r:id="rId24"/>
      <w:footerReference w:type="default" r:id="rId25"/>
      <w:pgSz w:w="12240" w:h="15840"/>
      <w:pgMar w:top="1134" w:right="1800" w:bottom="993"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6F1" w:rsidRDefault="00295119" w:rsidP="005937BA">
    <w:pPr>
      <w:pStyle w:val="Footer"/>
      <w:framePr w:wrap="around" w:vAnchor="text" w:hAnchor="margin" w:xAlign="right" w:y="1"/>
      <w:rPr>
        <w:rStyle w:val="PageNumber"/>
      </w:rPr>
    </w:pPr>
    <w:r>
      <w:rPr>
        <w:rStyle w:val="PageNumber"/>
      </w:rPr>
      <w:fldChar w:fldCharType="begin"/>
    </w:r>
    <w:r w:rsidR="007476F1">
      <w:rPr>
        <w:rStyle w:val="PageNumber"/>
      </w:rPr>
      <w:instrText xml:space="preserve">PAGE  </w:instrText>
    </w:r>
    <w:r>
      <w:rPr>
        <w:rStyle w:val="PageNumber"/>
      </w:rPr>
      <w:fldChar w:fldCharType="end"/>
    </w:r>
  </w:p>
  <w:p w:rsidR="007476F1" w:rsidRDefault="007476F1" w:rsidP="005937BA">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6F1" w:rsidRDefault="00295119" w:rsidP="005937BA">
    <w:pPr>
      <w:pStyle w:val="Footer"/>
      <w:framePr w:wrap="around" w:vAnchor="text" w:hAnchor="margin" w:xAlign="right" w:y="1"/>
      <w:rPr>
        <w:rStyle w:val="PageNumber"/>
      </w:rPr>
    </w:pPr>
    <w:r>
      <w:rPr>
        <w:rStyle w:val="PageNumber"/>
      </w:rPr>
      <w:fldChar w:fldCharType="begin"/>
    </w:r>
    <w:r w:rsidR="007476F1">
      <w:rPr>
        <w:rStyle w:val="PageNumber"/>
      </w:rPr>
      <w:instrText xml:space="preserve">PAGE  </w:instrText>
    </w:r>
    <w:r>
      <w:rPr>
        <w:rStyle w:val="PageNumber"/>
      </w:rPr>
      <w:fldChar w:fldCharType="separate"/>
    </w:r>
    <w:r w:rsidR="00E71412">
      <w:rPr>
        <w:rStyle w:val="PageNumber"/>
        <w:noProof/>
      </w:rPr>
      <w:t>1</w:t>
    </w:r>
    <w:r>
      <w:rPr>
        <w:rStyle w:val="PageNumber"/>
      </w:rPr>
      <w:fldChar w:fldCharType="end"/>
    </w:r>
  </w:p>
  <w:p w:rsidR="007476F1" w:rsidRDefault="007476F1" w:rsidP="005937BA">
    <w:pPr>
      <w:pStyle w:val="Footer"/>
      <w:ind w:right="360"/>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decimal"/>
      <w:lvlText w:val="%1."/>
      <w:lvlJc w:val="left"/>
      <w:pPr>
        <w:ind w:left="1440" w:hanging="360"/>
      </w:pPr>
    </w:lvl>
    <w:lvl w:ilvl="1" w:tplc="00000002">
      <w:start w:val="1"/>
      <w:numFmt w:val="decimal"/>
      <w:lvlText w:val="%2."/>
      <w:lvlJc w:val="left"/>
      <w:pPr>
        <w:ind w:left="216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5"/>
      <w:numFmt w:val="decimal"/>
      <w:lvlText w:val="%1."/>
      <w:lvlJc w:val="left"/>
      <w:pPr>
        <w:ind w:left="720" w:hanging="360"/>
      </w:pPr>
    </w:lvl>
    <w:lvl w:ilvl="1" w:tplc="00000066">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65E6D0D"/>
    <w:multiLevelType w:val="hybridMultilevel"/>
    <w:tmpl w:val="B84CB1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7A6CD7"/>
    <w:multiLevelType w:val="hybridMultilevel"/>
    <w:tmpl w:val="8CC619BA"/>
    <w:lvl w:ilvl="0" w:tplc="0409000F">
      <w:start w:val="3"/>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72E79E0"/>
    <w:multiLevelType w:val="hybridMultilevel"/>
    <w:tmpl w:val="F830F850"/>
    <w:lvl w:ilvl="0" w:tplc="12AEF7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537C38"/>
    <w:multiLevelType w:val="hybridMultilevel"/>
    <w:tmpl w:val="443655C4"/>
    <w:lvl w:ilvl="0" w:tplc="5928BC7A">
      <w:numFmt w:val="bullet"/>
      <w:lvlText w:val="-"/>
      <w:lvlJc w:val="left"/>
      <w:pPr>
        <w:ind w:left="1800" w:hanging="360"/>
      </w:pPr>
      <w:rPr>
        <w:rFonts w:ascii="Cambria" w:eastAsiaTheme="minorHAnsi" w:hAnsi="Cambria" w:cstheme="minorBidi"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2E275C26"/>
    <w:multiLevelType w:val="hybridMultilevel"/>
    <w:tmpl w:val="AF5AB4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B15100"/>
    <w:multiLevelType w:val="hybridMultilevel"/>
    <w:tmpl w:val="6EBEFE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793D2D"/>
    <w:multiLevelType w:val="hybridMultilevel"/>
    <w:tmpl w:val="2F44AA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8D37E90"/>
    <w:multiLevelType w:val="hybridMultilevel"/>
    <w:tmpl w:val="76ECD5FE"/>
    <w:lvl w:ilvl="0" w:tplc="04090001">
      <w:start w:val="1"/>
      <w:numFmt w:val="bullet"/>
      <w:lvlText w:val="-"/>
      <w:lvlJc w:val="left"/>
      <w:pPr>
        <w:ind w:left="1800" w:hanging="360"/>
      </w:pPr>
      <w:rPr>
        <w:rFonts w:ascii="Cambria" w:hAnsi="Cambria"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4FE24A60"/>
    <w:multiLevelType w:val="hybridMultilevel"/>
    <w:tmpl w:val="1BDE97C6"/>
    <w:lvl w:ilvl="0" w:tplc="B6380E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55C03CD"/>
    <w:multiLevelType w:val="hybridMultilevel"/>
    <w:tmpl w:val="E2A44FEA"/>
    <w:lvl w:ilvl="0" w:tplc="B6380E14">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13">
    <w:nsid w:val="55C52F4F"/>
    <w:multiLevelType w:val="hybridMultilevel"/>
    <w:tmpl w:val="632C1210"/>
    <w:lvl w:ilvl="0" w:tplc="B6380E14">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14">
    <w:nsid w:val="5AC4531C"/>
    <w:multiLevelType w:val="hybridMultilevel"/>
    <w:tmpl w:val="1EDA0D60"/>
    <w:lvl w:ilvl="0" w:tplc="04090001">
      <w:start w:val="1"/>
      <w:numFmt w:val="bullet"/>
      <w:lvlText w:val="-"/>
      <w:lvlJc w:val="left"/>
      <w:pPr>
        <w:ind w:left="1800" w:hanging="360"/>
      </w:pPr>
      <w:rPr>
        <w:rFonts w:ascii="Cambria" w:hAnsi="Cambria"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5C586197"/>
    <w:multiLevelType w:val="hybridMultilevel"/>
    <w:tmpl w:val="73C4A2B0"/>
    <w:lvl w:ilvl="0" w:tplc="B6380E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EBC1A23"/>
    <w:multiLevelType w:val="hybridMultilevel"/>
    <w:tmpl w:val="DB8AD202"/>
    <w:lvl w:ilvl="0" w:tplc="B6380E14">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17">
    <w:nsid w:val="6B15657C"/>
    <w:multiLevelType w:val="hybridMultilevel"/>
    <w:tmpl w:val="2326C6E0"/>
    <w:lvl w:ilvl="0" w:tplc="0409000F">
      <w:start w:val="3"/>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7"/>
  </w:num>
  <w:num w:numId="3">
    <w:abstractNumId w:val="5"/>
  </w:num>
  <w:num w:numId="4">
    <w:abstractNumId w:val="8"/>
  </w:num>
  <w:num w:numId="5">
    <w:abstractNumId w:val="15"/>
  </w:num>
  <w:num w:numId="6">
    <w:abstractNumId w:val="13"/>
  </w:num>
  <w:num w:numId="7">
    <w:abstractNumId w:val="12"/>
  </w:num>
  <w:num w:numId="8">
    <w:abstractNumId w:val="16"/>
  </w:num>
  <w:num w:numId="9">
    <w:abstractNumId w:val="11"/>
  </w:num>
  <w:num w:numId="10">
    <w:abstractNumId w:val="0"/>
  </w:num>
  <w:num w:numId="11">
    <w:abstractNumId w:val="1"/>
  </w:num>
  <w:num w:numId="12">
    <w:abstractNumId w:val="2"/>
  </w:num>
  <w:num w:numId="13">
    <w:abstractNumId w:val="3"/>
  </w:num>
  <w:num w:numId="14">
    <w:abstractNumId w:val="4"/>
  </w:num>
  <w:num w:numId="15">
    <w:abstractNumId w:val="9"/>
  </w:num>
  <w:num w:numId="16">
    <w:abstractNumId w:val="17"/>
  </w:num>
  <w:num w:numId="17">
    <w:abstractNumId w:val="14"/>
  </w:num>
  <w:num w:numId="1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80977"/>
    <w:rsid w:val="000C71FB"/>
    <w:rsid w:val="00104F6C"/>
    <w:rsid w:val="00141757"/>
    <w:rsid w:val="00295119"/>
    <w:rsid w:val="004C558C"/>
    <w:rsid w:val="005937BA"/>
    <w:rsid w:val="005B7F3A"/>
    <w:rsid w:val="00644C7F"/>
    <w:rsid w:val="007476F1"/>
    <w:rsid w:val="009004AE"/>
    <w:rsid w:val="009A4EE7"/>
    <w:rsid w:val="009B7C78"/>
    <w:rsid w:val="00B80977"/>
    <w:rsid w:val="00E71412"/>
    <w:rsid w:val="00FB6C30"/>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6A1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6A5E5A"/>
    <w:pPr>
      <w:ind w:left="720"/>
      <w:contextualSpacing/>
    </w:pPr>
  </w:style>
  <w:style w:type="character" w:styleId="Hyperlink">
    <w:name w:val="Hyperlink"/>
    <w:basedOn w:val="DefaultParagraphFont"/>
    <w:uiPriority w:val="99"/>
    <w:semiHidden/>
    <w:unhideWhenUsed/>
    <w:rsid w:val="00B62CEE"/>
    <w:rPr>
      <w:color w:val="0000FF" w:themeColor="hyperlink"/>
      <w:u w:val="single"/>
    </w:rPr>
  </w:style>
  <w:style w:type="character" w:styleId="FollowedHyperlink">
    <w:name w:val="FollowedHyperlink"/>
    <w:basedOn w:val="DefaultParagraphFont"/>
    <w:uiPriority w:val="99"/>
    <w:semiHidden/>
    <w:unhideWhenUsed/>
    <w:rsid w:val="001A7881"/>
    <w:rPr>
      <w:color w:val="800080" w:themeColor="followedHyperlink"/>
      <w:u w:val="single"/>
    </w:rPr>
  </w:style>
  <w:style w:type="paragraph" w:styleId="Footer">
    <w:name w:val="footer"/>
    <w:basedOn w:val="Normal"/>
    <w:link w:val="FooterChar"/>
    <w:uiPriority w:val="99"/>
    <w:semiHidden/>
    <w:unhideWhenUsed/>
    <w:rsid w:val="005937BA"/>
    <w:pPr>
      <w:tabs>
        <w:tab w:val="center" w:pos="4320"/>
        <w:tab w:val="right" w:pos="8640"/>
      </w:tabs>
    </w:pPr>
  </w:style>
  <w:style w:type="character" w:customStyle="1" w:styleId="FooterChar">
    <w:name w:val="Footer Char"/>
    <w:basedOn w:val="DefaultParagraphFont"/>
    <w:link w:val="Footer"/>
    <w:uiPriority w:val="99"/>
    <w:semiHidden/>
    <w:rsid w:val="005937BA"/>
  </w:style>
  <w:style w:type="character" w:styleId="PageNumber">
    <w:name w:val="page number"/>
    <w:basedOn w:val="DefaultParagraphFont"/>
    <w:uiPriority w:val="99"/>
    <w:semiHidden/>
    <w:unhideWhenUsed/>
    <w:rsid w:val="005937BA"/>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bcsea.org/solutions/government/policy/ten-barriers-to-small-scale-renewable-energy" TargetMode="External"/><Relationship Id="rId20" Type="http://schemas.openxmlformats.org/officeDocument/2006/relationships/hyperlink" Target="http://energydiet.canadiangeographic.ca/main/page/what-s-a-solar-powered-kitchen-in-a-mud-house-look-like-anyways-2011-10-11-17-10-53" TargetMode="External"/><Relationship Id="rId21" Type="http://schemas.openxmlformats.org/officeDocument/2006/relationships/hyperlink" Target="http://energydiet.canadiangeographic.ca/main/page/we-live-in-a-mud-house-..are-we-crazy-2011-10-06-07-10-41" TargetMode="External"/><Relationship Id="rId22" Type="http://schemas.openxmlformats.org/officeDocument/2006/relationships/hyperlink" Target="http://energydiet.canadiangeographic.ca/main/page/the-talk-2011-09-23-10-09-17" TargetMode="External"/><Relationship Id="rId23" Type="http://schemas.openxmlformats.org/officeDocument/2006/relationships/hyperlink" Target="http://energydiet.canadiangeographic.ca/main/page/the-journey-begins-2011-09-08-15-09-45" TargetMode="External"/><Relationship Id="rId24" Type="http://schemas.openxmlformats.org/officeDocument/2006/relationships/footer" Target="footer1.xml"/><Relationship Id="rId25" Type="http://schemas.openxmlformats.org/officeDocument/2006/relationships/footer" Target="footer2.xml"/><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hyperlink" Target="http://cascadiagbc.org/resources/affordable-sustainable-homes" TargetMode="External"/><Relationship Id="rId11" Type="http://schemas.openxmlformats.org/officeDocument/2006/relationships/hyperlink" Target="https://ilbi.org/lbc/casestudies" TargetMode="External"/><Relationship Id="rId12" Type="http://schemas.openxmlformats.org/officeDocument/2006/relationships/hyperlink" Target="http://ecosenseliving.wordpress.com/2010/10/16/media-list/" TargetMode="External"/><Relationship Id="rId13" Type="http://schemas.openxmlformats.org/officeDocument/2006/relationships/hyperlink" Target="http://ecosenseliving.wordpress.com/videos/" TargetMode="External"/><Relationship Id="rId14" Type="http://schemas.openxmlformats.org/officeDocument/2006/relationships/hyperlink" Target="http://energydiet.canadiangeographic.ca/main/page/embodied-water-2011-11-28-12-11-29" TargetMode="External"/><Relationship Id="rId15" Type="http://schemas.openxmlformats.org/officeDocument/2006/relationships/hyperlink" Target="http://energydiet.canadiangeographic.ca/main/page/harnessing-the-sun-2011-11-21-12-11-39" TargetMode="External"/><Relationship Id="rId16" Type="http://schemas.openxmlformats.org/officeDocument/2006/relationships/hyperlink" Target="http://energydiet.canadiangeographic.ca/main/page/building-the-eco-sense-home-2011-11-08-12-11-23" TargetMode="External"/><Relationship Id="rId17" Type="http://schemas.openxmlformats.org/officeDocument/2006/relationships/hyperlink" Target="http://energydiet.canadiangeographic.ca/main/page/off-the-grid-chicken-coop-eco-sense-style-2011-11-02-13-11-31" TargetMode="External"/><Relationship Id="rId18" Type="http://schemas.openxmlformats.org/officeDocument/2006/relationships/hyperlink" Target="http://energydiet.canadiangeographic.ca/main/page/winterizing-at-eco-sense-2011-10-24-19-10-21" TargetMode="External"/><Relationship Id="rId19" Type="http://schemas.openxmlformats.org/officeDocument/2006/relationships/hyperlink" Target="http://energydiet.canadiangeographic.ca/main/page/the-two-p-s-of-composting-toilets-2011-10-17-11-10-43"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https://ilbi.org/lbc/standard" TargetMode="External"/><Relationship Id="rId7" Type="http://schemas.openxmlformats.org/officeDocument/2006/relationships/hyperlink" Target="https://ilbi.org/lbc/voiceoverppt" TargetMode="External"/><Relationship Id="rId8" Type="http://schemas.openxmlformats.org/officeDocument/2006/relationships/hyperlink" Target="https://ilbi.org/lbc/stand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1721</TotalTime>
  <Pages>5</Pages>
  <Words>2030</Words>
  <Characters>11574</Characters>
  <Application>Microsoft Macintosh Word</Application>
  <DocSecurity>0</DocSecurity>
  <Lines>96</Lines>
  <Paragraphs>23</Paragraphs>
  <ScaleCrop>false</ScaleCrop>
  <Company>Eco Sense</Company>
  <LinksUpToDate>false</LinksUpToDate>
  <CharactersWithSpaces>14213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Ann</cp:lastModifiedBy>
  <cp:revision>15</cp:revision>
  <cp:lastPrinted>2012-01-02T19:20:00Z</cp:lastPrinted>
  <dcterms:created xsi:type="dcterms:W3CDTF">2011-12-27T18:42:00Z</dcterms:created>
  <dcterms:modified xsi:type="dcterms:W3CDTF">2012-01-03T16:59:00Z</dcterms:modified>
</cp:coreProperties>
</file>